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2E" w:rsidRPr="008A4A03" w:rsidRDefault="00C046FF" w:rsidP="0039222E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B5096E">
        <w:rPr>
          <w:sz w:val="28"/>
          <w:szCs w:val="20"/>
        </w:rPr>
        <w:t xml:space="preserve"> </w:t>
      </w: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441595" w:rsidP="00441595">
      <w:pPr>
        <w:outlineLvl w:val="0"/>
        <w:rPr>
          <w:b/>
          <w:sz w:val="72"/>
          <w:szCs w:val="72"/>
        </w:rPr>
      </w:pPr>
      <w:r>
        <w:rPr>
          <w:b/>
          <w:sz w:val="28"/>
          <w:szCs w:val="20"/>
        </w:rPr>
        <w:t xml:space="preserve">                                           </w:t>
      </w:r>
      <w:r w:rsidR="00637369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 xml:space="preserve">    </w:t>
      </w:r>
      <w:r w:rsidR="0039222E"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7AFD" w:rsidRDefault="00397AFD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Ильинского сельсовета</w:t>
      </w:r>
    </w:p>
    <w:p w:rsidR="0039222E" w:rsidRPr="008A4A03" w:rsidRDefault="00EE1527" w:rsidP="0039222E">
      <w:pPr>
        <w:ind w:firstLine="720"/>
        <w:jc w:val="center"/>
        <w:outlineLvl w:val="0"/>
        <w:rPr>
          <w:b/>
          <w:sz w:val="44"/>
          <w:szCs w:val="44"/>
        </w:rPr>
      </w:pPr>
      <w:r>
        <w:rPr>
          <w:b/>
          <w:sz w:val="48"/>
          <w:szCs w:val="48"/>
        </w:rPr>
        <w:t>Шелабо</w:t>
      </w:r>
      <w:r w:rsidR="0039222E" w:rsidRPr="008A4A03">
        <w:rPr>
          <w:b/>
          <w:sz w:val="48"/>
          <w:szCs w:val="48"/>
        </w:rPr>
        <w:t xml:space="preserve">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161F84">
        <w:rPr>
          <w:b/>
          <w:sz w:val="48"/>
          <w:szCs w:val="48"/>
        </w:rPr>
        <w:t>3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161F84">
        <w:rPr>
          <w:b/>
          <w:sz w:val="48"/>
          <w:szCs w:val="48"/>
        </w:rPr>
        <w:t>сентябрь</w:t>
      </w:r>
      <w:r w:rsidRPr="008A4A03">
        <w:rPr>
          <w:b/>
          <w:sz w:val="48"/>
          <w:szCs w:val="48"/>
        </w:rPr>
        <w:t>)</w:t>
      </w:r>
    </w:p>
    <w:p w:rsidR="0039222E" w:rsidRPr="008A4A03" w:rsidRDefault="00954FE6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2023</w:t>
      </w:r>
      <w:r w:rsidR="0039222E"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8E2A3E" w:rsidP="0039222E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 Ильинк</w:t>
      </w:r>
      <w:r w:rsidR="0039222E" w:rsidRPr="008A4A03">
        <w:rPr>
          <w:b/>
          <w:sz w:val="32"/>
          <w:szCs w:val="32"/>
        </w:rPr>
        <w:t xml:space="preserve">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554DCA" w:rsidRPr="009A24E4" w:rsidRDefault="00554DCA" w:rsidP="00554D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7264B6">
        <w:rPr>
          <w:b/>
          <w:sz w:val="28"/>
          <w:szCs w:val="28"/>
        </w:rPr>
        <w:t xml:space="preserve">СБОРНИК № </w:t>
      </w:r>
      <w:r>
        <w:rPr>
          <w:b/>
          <w:sz w:val="28"/>
          <w:szCs w:val="28"/>
        </w:rPr>
        <w:t>2</w:t>
      </w:r>
    </w:p>
    <w:p w:rsidR="00554DCA" w:rsidRPr="007264B6" w:rsidRDefault="00554DCA" w:rsidP="00554DCA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:rsidR="00554DCA" w:rsidRPr="007264B6" w:rsidRDefault="00554DCA" w:rsidP="00554DCA">
      <w:pPr>
        <w:keepNext/>
        <w:spacing w:before="240" w:after="6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Ильинского сельсовета Шелабо</w:t>
      </w:r>
      <w:r w:rsidRPr="007264B6">
        <w:rPr>
          <w:b/>
          <w:bCs/>
          <w:iCs/>
        </w:rPr>
        <w:t>лихинского района Алтайского края</w:t>
      </w:r>
    </w:p>
    <w:p w:rsidR="00554DCA" w:rsidRPr="007264B6" w:rsidRDefault="00554DCA" w:rsidP="00554DCA">
      <w:pPr>
        <w:jc w:val="both"/>
      </w:pPr>
    </w:p>
    <w:p w:rsidR="00554DCA" w:rsidRPr="007264B6" w:rsidRDefault="00554DCA" w:rsidP="00554DCA">
      <w:pPr>
        <w:jc w:val="center"/>
      </w:pPr>
    </w:p>
    <w:p w:rsidR="00554DCA" w:rsidRPr="007264B6" w:rsidRDefault="00554DCA" w:rsidP="00554DCA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554DCA" w:rsidRPr="007264B6" w:rsidRDefault="00554DCA" w:rsidP="00554DCA">
      <w:pPr>
        <w:jc w:val="center"/>
        <w:rPr>
          <w:b/>
        </w:rPr>
      </w:pPr>
    </w:p>
    <w:p w:rsidR="00554DCA" w:rsidRDefault="00554DCA" w:rsidP="00554DCA">
      <w:pPr>
        <w:rPr>
          <w:b/>
          <w:u w:val="single"/>
        </w:rPr>
      </w:pPr>
    </w:p>
    <w:p w:rsidR="00554DCA" w:rsidRDefault="00554DCA" w:rsidP="00554DCA">
      <w:pPr>
        <w:jc w:val="center"/>
        <w:rPr>
          <w:b/>
          <w:u w:val="single"/>
        </w:rPr>
      </w:pPr>
    </w:p>
    <w:p w:rsidR="00554DCA" w:rsidRPr="00FB6403" w:rsidRDefault="00554DCA" w:rsidP="00554DCA">
      <w:pPr>
        <w:rPr>
          <w:sz w:val="16"/>
          <w:szCs w:val="16"/>
        </w:rPr>
      </w:pPr>
    </w:p>
    <w:p w:rsidR="00554DCA" w:rsidRPr="00FB6403" w:rsidRDefault="00554DCA" w:rsidP="00554DCA">
      <w:pPr>
        <w:jc w:val="center"/>
        <w:rPr>
          <w:sz w:val="16"/>
          <w:szCs w:val="16"/>
        </w:rPr>
      </w:pPr>
    </w:p>
    <w:tbl>
      <w:tblPr>
        <w:tblW w:w="9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172"/>
        <w:gridCol w:w="6051"/>
        <w:gridCol w:w="1134"/>
      </w:tblGrid>
      <w:tr w:rsidR="00554DCA" w:rsidRPr="00FB6403" w:rsidTr="007A683D">
        <w:trPr>
          <w:trHeight w:val="142"/>
        </w:trPr>
        <w:tc>
          <w:tcPr>
            <w:tcW w:w="568" w:type="dxa"/>
            <w:shd w:val="clear" w:color="auto" w:fill="auto"/>
          </w:tcPr>
          <w:p w:rsidR="00554DCA" w:rsidRPr="00FB6403" w:rsidRDefault="00554DCA" w:rsidP="007A683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B6403">
              <w:rPr>
                <w:sz w:val="16"/>
                <w:szCs w:val="16"/>
              </w:rPr>
              <w:t>1.</w:t>
            </w:r>
          </w:p>
        </w:tc>
        <w:tc>
          <w:tcPr>
            <w:tcW w:w="2172" w:type="dxa"/>
            <w:shd w:val="clear" w:color="auto" w:fill="auto"/>
          </w:tcPr>
          <w:p w:rsidR="00554DCA" w:rsidRPr="00FB6403" w:rsidRDefault="005941AA" w:rsidP="007A683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40 от 29.09</w:t>
            </w:r>
            <w:r w:rsidR="00554DCA" w:rsidRPr="00FB6403">
              <w:rPr>
                <w:sz w:val="16"/>
                <w:szCs w:val="16"/>
              </w:rPr>
              <w:t>.2023</w:t>
            </w:r>
          </w:p>
        </w:tc>
        <w:tc>
          <w:tcPr>
            <w:tcW w:w="6051" w:type="dxa"/>
            <w:shd w:val="clear" w:color="auto" w:fill="auto"/>
          </w:tcPr>
          <w:p w:rsidR="00554DCA" w:rsidRPr="00FB6403" w:rsidRDefault="00123FB0" w:rsidP="00123FB0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sz w:val="16"/>
                <w:szCs w:val="16"/>
                <w:lang w:bidi="ru-RU"/>
              </w:rPr>
            </w:pPr>
            <w:r w:rsidRPr="00123FB0">
              <w:rPr>
                <w:sz w:val="16"/>
                <w:szCs w:val="16"/>
                <w:lang w:bidi="ru-RU"/>
              </w:rPr>
              <w:t>О внесении изменений в решение сельского Совета депутатов от 28.12.2022 г. № 19 «О бюджете Ильинского сельсовета Шелаболихинского района Алтайского края на 2023 год и на плановый период 2024 и 2025 годов»</w:t>
            </w:r>
          </w:p>
        </w:tc>
        <w:tc>
          <w:tcPr>
            <w:tcW w:w="1134" w:type="dxa"/>
            <w:shd w:val="clear" w:color="auto" w:fill="auto"/>
          </w:tcPr>
          <w:p w:rsidR="00554DCA" w:rsidRPr="00FB6403" w:rsidRDefault="00554DCA" w:rsidP="007A683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B6403">
              <w:rPr>
                <w:sz w:val="16"/>
                <w:szCs w:val="16"/>
              </w:rPr>
              <w:t>стр. 1</w:t>
            </w:r>
          </w:p>
        </w:tc>
      </w:tr>
    </w:tbl>
    <w:p w:rsidR="00554DCA" w:rsidRPr="00FB6403" w:rsidRDefault="00554DCA" w:rsidP="00554DCA">
      <w:pPr>
        <w:rPr>
          <w:sz w:val="16"/>
          <w:szCs w:val="16"/>
        </w:rPr>
      </w:pPr>
    </w:p>
    <w:p w:rsidR="00554DCA" w:rsidRDefault="00554DCA" w:rsidP="00554DC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554DCA" w:rsidRDefault="00554DCA" w:rsidP="00554DC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02237" w:rsidRDefault="00802237" w:rsidP="00802237">
      <w:pPr>
        <w:spacing w:after="160" w:line="259" w:lineRule="auto"/>
        <w:jc w:val="both"/>
        <w:rPr>
          <w:rFonts w:ascii="Georgia" w:hAnsi="Georgia" w:cs="Georgia"/>
          <w:b/>
          <w:bCs/>
          <w:sz w:val="8"/>
          <w:szCs w:val="8"/>
          <w:lang w:eastAsia="en-US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643CBF">
      <w:pPr>
        <w:spacing w:line="276" w:lineRule="auto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954FE6" w:rsidRDefault="00954FE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322B4" w:rsidRPr="007B24E0" w:rsidRDefault="00E935B7" w:rsidP="00E935B7">
      <w:pPr>
        <w:autoSpaceDE w:val="0"/>
        <w:autoSpaceDN w:val="0"/>
        <w:adjustRightInd w:val="0"/>
        <w:ind w:firstLine="720"/>
        <w:jc w:val="both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</w:t>
      </w:r>
      <w:r w:rsidR="00802237">
        <w:rPr>
          <w:b/>
          <w:bCs/>
          <w:sz w:val="28"/>
          <w:szCs w:val="28"/>
        </w:rPr>
        <w:t xml:space="preserve">          </w:t>
      </w:r>
    </w:p>
    <w:tbl>
      <w:tblPr>
        <w:tblW w:w="11814" w:type="dxa"/>
        <w:tblInd w:w="108" w:type="dxa"/>
        <w:tblLook w:val="04A0" w:firstRow="1" w:lastRow="0" w:firstColumn="1" w:lastColumn="0" w:noHBand="0" w:noVBand="1"/>
      </w:tblPr>
      <w:tblGrid>
        <w:gridCol w:w="7412"/>
        <w:gridCol w:w="310"/>
        <w:gridCol w:w="310"/>
        <w:gridCol w:w="1862"/>
        <w:gridCol w:w="960"/>
        <w:gridCol w:w="960"/>
      </w:tblGrid>
      <w:tr w:rsidR="005B715A" w:rsidRPr="005B715A" w:rsidTr="005B715A">
        <w:trPr>
          <w:trHeight w:val="315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Приложение к решению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сельского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1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от " 29 " сентября 2023 г. № 40      </w:t>
            </w:r>
          </w:p>
        </w:tc>
      </w:tr>
      <w:tr w:rsidR="005B715A" w:rsidRPr="005B715A" w:rsidTr="005B715A">
        <w:trPr>
          <w:trHeight w:val="1290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 xml:space="preserve">Изменения        </w:t>
            </w:r>
            <w:r w:rsidRPr="005B715A">
              <w:rPr>
                <w:sz w:val="16"/>
                <w:szCs w:val="16"/>
              </w:rPr>
              <w:br/>
              <w:t xml:space="preserve">в решение сельского Совета депутатов от 28.12.2022 г. № 19        </w:t>
            </w:r>
            <w:r w:rsidRPr="005B715A">
              <w:rPr>
                <w:sz w:val="16"/>
                <w:szCs w:val="16"/>
              </w:rPr>
              <w:br/>
              <w:t>"О  бюджете Ильинского сельсовета Шелаболихинского района Алтайского края на 2023 год и на плановый период 2024 и 2025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 xml:space="preserve">1. Подпункты 1, 2 пункта 1 статьи 1 изложить в следующей редакции: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1020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 xml:space="preserve">"1) прогнозируемый общий объем доходов бюджета сельского поселения в сумме 9 965,2 тыс. рублей, в том числе объем межбюджетных трансфертов, получаемых из других бюджетов, в сумме 8 942,2 тыс. рублей;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 xml:space="preserve">2) общий объем расходов бюджета сельского поселения в сумме 10 205,2 тыс. рублей;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1095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15A" w:rsidRPr="005B715A" w:rsidRDefault="005B715A" w:rsidP="005B715A">
            <w:pPr>
              <w:jc w:val="both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2. Приложение 3 "Распределение бюджетных ассигнований по разделам и подразделам классификации расходов бюджета сельского поселения на 2023 год"  изложить в следующей редакции: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675"/>
        </w:trPr>
        <w:tc>
          <w:tcPr>
            <w:tcW w:w="9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Распределение бюджетных ассигнований по разделам и подразделам классификации расходов бюджета сельского поселения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00"/>
        </w:trPr>
        <w:tc>
          <w:tcPr>
            <w:tcW w:w="7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Рз/Пр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Сумма,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7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1003,2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630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481,0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15A" w:rsidRPr="005B715A" w:rsidRDefault="005B715A" w:rsidP="005B715A">
            <w:pPr>
              <w:jc w:val="center"/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1050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480,2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Мобилизационная и вневоенная подготовка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675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60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03 10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630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03 14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60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90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04 09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90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8196,8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90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6461,3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90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1735,5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763,2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45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15A" w:rsidRPr="005B715A" w:rsidRDefault="005B715A" w:rsidP="005B715A">
            <w:pPr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15A" w:rsidRPr="005B715A" w:rsidRDefault="005B715A" w:rsidP="005B715A">
            <w:pPr>
              <w:jc w:val="center"/>
              <w:rPr>
                <w:color w:val="000000"/>
                <w:sz w:val="16"/>
                <w:szCs w:val="16"/>
              </w:rPr>
            </w:pPr>
            <w:r w:rsidRPr="005B715A">
              <w:rPr>
                <w:color w:val="000000"/>
                <w:sz w:val="16"/>
                <w:szCs w:val="16"/>
              </w:rPr>
              <w:t>08 04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7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ВСЕГО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  <w:r w:rsidRPr="005B715A">
              <w:rPr>
                <w:sz w:val="16"/>
                <w:szCs w:val="16"/>
              </w:rPr>
              <w:t>10205,2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  <w:tr w:rsidR="005B715A" w:rsidRPr="005B715A" w:rsidTr="005B715A">
        <w:trPr>
          <w:trHeight w:val="315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5A" w:rsidRPr="005B715A" w:rsidRDefault="005B715A" w:rsidP="005B715A">
            <w:pPr>
              <w:rPr>
                <w:sz w:val="16"/>
                <w:szCs w:val="16"/>
              </w:rPr>
            </w:pPr>
          </w:p>
        </w:tc>
      </w:tr>
    </w:tbl>
    <w:tbl>
      <w:tblPr>
        <w:tblStyle w:val="a3"/>
        <w:tblW w:w="10100" w:type="dxa"/>
        <w:tblInd w:w="113" w:type="dxa"/>
        <w:tblLook w:val="04A0" w:firstRow="1" w:lastRow="0" w:firstColumn="1" w:lastColumn="0" w:noHBand="0" w:noVBand="1"/>
      </w:tblPr>
      <w:tblGrid>
        <w:gridCol w:w="5440"/>
        <w:gridCol w:w="520"/>
        <w:gridCol w:w="400"/>
        <w:gridCol w:w="400"/>
        <w:gridCol w:w="1420"/>
        <w:gridCol w:w="520"/>
        <w:gridCol w:w="1400"/>
      </w:tblGrid>
      <w:tr w:rsidR="00390266" w:rsidRPr="00390266" w:rsidTr="00390266">
        <w:trPr>
          <w:trHeight w:val="660"/>
        </w:trPr>
        <w:tc>
          <w:tcPr>
            <w:tcW w:w="10100" w:type="dxa"/>
            <w:gridSpan w:val="7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3. Приложение 5 "Ведомственная структура расходов бюджета сельского поселения на 2023 год" изложить в следующей редакции:</w:t>
            </w:r>
          </w:p>
        </w:tc>
      </w:tr>
      <w:tr w:rsidR="00390266" w:rsidRPr="00390266" w:rsidTr="00390266">
        <w:trPr>
          <w:trHeight w:val="300"/>
        </w:trPr>
        <w:tc>
          <w:tcPr>
            <w:tcW w:w="10100" w:type="dxa"/>
            <w:gridSpan w:val="7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Ведомственная структура расходов бюджета сельского поселения на 2023 год</w:t>
            </w:r>
          </w:p>
        </w:tc>
      </w:tr>
      <w:tr w:rsidR="00390266" w:rsidRPr="00390266" w:rsidTr="00390266">
        <w:trPr>
          <w:trHeight w:val="675"/>
        </w:trPr>
        <w:tc>
          <w:tcPr>
            <w:tcW w:w="544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Наименование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Код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Рз/Пр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ЦСР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Вр</w:t>
            </w:r>
          </w:p>
        </w:tc>
        <w:tc>
          <w:tcPr>
            <w:tcW w:w="140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Сумма, тыс. рублей</w:t>
            </w:r>
          </w:p>
        </w:tc>
      </w:tr>
      <w:tr w:rsidR="00390266" w:rsidRPr="00390266" w:rsidTr="00390266">
        <w:trPr>
          <w:trHeight w:val="285"/>
        </w:trPr>
        <w:tc>
          <w:tcPr>
            <w:tcW w:w="544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5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6</w:t>
            </w:r>
          </w:p>
        </w:tc>
      </w:tr>
      <w:tr w:rsidR="00390266" w:rsidRPr="00390266" w:rsidTr="00390266">
        <w:trPr>
          <w:trHeight w:val="67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Администрация Ильинского сельсовета Шелаболихинского района Алтайского края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10205,2</w:t>
            </w:r>
          </w:p>
        </w:tc>
      </w:tr>
      <w:tr w:rsidR="00390266" w:rsidRPr="00390266" w:rsidTr="00390266">
        <w:trPr>
          <w:trHeight w:val="31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ОБЩЕГОСУДАРСТВЕННЫЕ ВОПРОСЫ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01 00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1003,2</w:t>
            </w:r>
          </w:p>
        </w:tc>
      </w:tr>
      <w:tr w:rsidR="00390266" w:rsidRPr="00390266" w:rsidTr="00390266">
        <w:trPr>
          <w:trHeight w:val="99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481,0</w:t>
            </w:r>
          </w:p>
        </w:tc>
      </w:tr>
      <w:tr w:rsidR="00390266" w:rsidRPr="00390266" w:rsidTr="00390266">
        <w:trPr>
          <w:trHeight w:val="126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481,0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01 200 00000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481,0</w:t>
            </w:r>
          </w:p>
        </w:tc>
      </w:tr>
      <w:tr w:rsidR="00390266" w:rsidRPr="00390266" w:rsidTr="00390266">
        <w:trPr>
          <w:trHeight w:val="34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Глава муниципального образования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01 200 10120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481,0</w:t>
            </w:r>
          </w:p>
        </w:tc>
      </w:tr>
      <w:tr w:rsidR="00390266" w:rsidRPr="00390266" w:rsidTr="00390266">
        <w:trPr>
          <w:trHeight w:val="160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01 200 10120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481,0</w:t>
            </w:r>
          </w:p>
        </w:tc>
      </w:tr>
      <w:tr w:rsidR="00390266" w:rsidRPr="00390266" w:rsidTr="00390266">
        <w:trPr>
          <w:trHeight w:val="132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01 04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480,2</w:t>
            </w:r>
          </w:p>
        </w:tc>
      </w:tr>
      <w:tr w:rsidR="00390266" w:rsidRPr="00390266" w:rsidTr="00390266">
        <w:trPr>
          <w:trHeight w:val="133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01 04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480,2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01 04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01 200 00000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480,2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01 04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01 200 10110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480,2</w:t>
            </w:r>
          </w:p>
        </w:tc>
      </w:tr>
      <w:tr w:rsidR="00390266" w:rsidRPr="00390266" w:rsidTr="00390266">
        <w:trPr>
          <w:trHeight w:val="159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01 04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01 200 10110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271,2</w:t>
            </w:r>
          </w:p>
        </w:tc>
      </w:tr>
      <w:tr w:rsidR="00390266" w:rsidRPr="00390266" w:rsidTr="00390266">
        <w:trPr>
          <w:trHeight w:val="64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01 04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01 200 10110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209,0</w:t>
            </w:r>
          </w:p>
        </w:tc>
      </w:tr>
      <w:tr w:rsidR="00390266" w:rsidRPr="00390266" w:rsidTr="00390266">
        <w:trPr>
          <w:trHeight w:val="31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Другие общегосударственные вопросы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01 13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42,0</w:t>
            </w:r>
          </w:p>
        </w:tc>
      </w:tr>
      <w:tr w:rsidR="00390266" w:rsidRPr="00390266" w:rsidTr="00390266">
        <w:trPr>
          <w:trHeight w:val="96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01 13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98 000 00000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42,0</w:t>
            </w:r>
          </w:p>
        </w:tc>
      </w:tr>
      <w:tr w:rsidR="00390266" w:rsidRPr="00390266" w:rsidTr="00390266">
        <w:trPr>
          <w:trHeight w:val="37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Иные межбюджетные трансферты общего характера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01 13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98 500 00000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42,0</w:t>
            </w:r>
          </w:p>
        </w:tc>
      </w:tr>
      <w:tr w:rsidR="00390266" w:rsidRPr="00390266" w:rsidTr="00390266">
        <w:trPr>
          <w:trHeight w:val="225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01 13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42,0</w:t>
            </w:r>
          </w:p>
        </w:tc>
      </w:tr>
      <w:tr w:rsidR="00390266" w:rsidRPr="00390266" w:rsidTr="00390266">
        <w:trPr>
          <w:trHeight w:val="34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01 13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500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42,0</w:t>
            </w:r>
          </w:p>
        </w:tc>
      </w:tr>
      <w:tr w:rsidR="00390266" w:rsidRPr="00390266" w:rsidTr="00390266">
        <w:trPr>
          <w:trHeight w:val="31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НАЦИОНАЛЬНАЯ ОБОРОНА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02 00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107,0</w:t>
            </w:r>
          </w:p>
        </w:tc>
      </w:tr>
      <w:tr w:rsidR="00390266" w:rsidRPr="00390266" w:rsidTr="00390266">
        <w:trPr>
          <w:trHeight w:val="36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02 03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107,0</w:t>
            </w:r>
          </w:p>
        </w:tc>
      </w:tr>
      <w:tr w:rsidR="00390266" w:rsidRPr="00390266" w:rsidTr="00390266">
        <w:trPr>
          <w:trHeight w:val="127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02 03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01 000 00000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107,0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02 03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01 400 00000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107,0</w:t>
            </w:r>
          </w:p>
        </w:tc>
      </w:tr>
      <w:tr w:rsidR="00390266" w:rsidRPr="00390266" w:rsidTr="00390266">
        <w:trPr>
          <w:trHeight w:val="94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02 03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01 400 51180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107,0</w:t>
            </w:r>
          </w:p>
        </w:tc>
      </w:tr>
      <w:tr w:rsidR="00390266" w:rsidRPr="00390266" w:rsidTr="00390266">
        <w:trPr>
          <w:trHeight w:val="160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02 03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01 400 51180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94,8</w:t>
            </w:r>
          </w:p>
        </w:tc>
      </w:tr>
      <w:tr w:rsidR="00390266" w:rsidRPr="00390266" w:rsidTr="00390266">
        <w:trPr>
          <w:trHeight w:val="69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02 03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01 400 51180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12,2</w:t>
            </w:r>
          </w:p>
        </w:tc>
      </w:tr>
      <w:tr w:rsidR="00390266" w:rsidRPr="00390266" w:rsidTr="00390266">
        <w:trPr>
          <w:trHeight w:val="61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03 00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21,0</w:t>
            </w:r>
          </w:p>
        </w:tc>
      </w:tr>
      <w:tr w:rsidR="00390266" w:rsidRPr="00390266" w:rsidTr="00390266">
        <w:trPr>
          <w:trHeight w:val="31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Обеспечение пожарной безопасности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03 10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20,0</w:t>
            </w:r>
          </w:p>
        </w:tc>
      </w:tr>
      <w:tr w:rsidR="00390266" w:rsidRPr="00390266" w:rsidTr="00390266">
        <w:trPr>
          <w:trHeight w:val="97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03 10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98 000 00000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20,0</w:t>
            </w:r>
          </w:p>
        </w:tc>
      </w:tr>
      <w:tr w:rsidR="00390266" w:rsidRPr="00390266" w:rsidTr="00390266">
        <w:trPr>
          <w:trHeight w:val="36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Иные межбюджетные трансферты общего характера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03 10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20,0</w:t>
            </w:r>
          </w:p>
        </w:tc>
      </w:tr>
      <w:tr w:rsidR="00390266" w:rsidRPr="00390266" w:rsidTr="00390266">
        <w:trPr>
          <w:trHeight w:val="222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lastRenderedPageBreak/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03 10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20,0</w:t>
            </w:r>
          </w:p>
        </w:tc>
      </w:tr>
      <w:tr w:rsidR="00390266" w:rsidRPr="00390266" w:rsidTr="00390266">
        <w:trPr>
          <w:trHeight w:val="66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03 10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20,0</w:t>
            </w:r>
          </w:p>
        </w:tc>
      </w:tr>
      <w:tr w:rsidR="00390266" w:rsidRPr="00390266" w:rsidTr="00390266">
        <w:trPr>
          <w:trHeight w:val="66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03 14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1,0</w:t>
            </w:r>
          </w:p>
        </w:tc>
      </w:tr>
      <w:tr w:rsidR="00390266" w:rsidRPr="00390266" w:rsidTr="00390266">
        <w:trPr>
          <w:trHeight w:val="94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03 14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98 000 00000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1,0</w:t>
            </w:r>
          </w:p>
        </w:tc>
      </w:tr>
      <w:tr w:rsidR="00390266" w:rsidRPr="00390266" w:rsidTr="00390266">
        <w:trPr>
          <w:trHeight w:val="40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Иные межбюджетные трансферты общего характера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03 14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1,0</w:t>
            </w:r>
          </w:p>
        </w:tc>
      </w:tr>
      <w:tr w:rsidR="00390266" w:rsidRPr="00390266" w:rsidTr="00390266">
        <w:trPr>
          <w:trHeight w:val="220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03 14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1,0</w:t>
            </w:r>
          </w:p>
        </w:tc>
      </w:tr>
      <w:tr w:rsidR="00390266" w:rsidRPr="00390266" w:rsidTr="00390266">
        <w:trPr>
          <w:trHeight w:val="66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03 14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1,0</w:t>
            </w:r>
          </w:p>
        </w:tc>
      </w:tr>
      <w:tr w:rsidR="00390266" w:rsidRPr="00390266" w:rsidTr="00390266">
        <w:trPr>
          <w:trHeight w:val="31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НАЦИОНАЛЬНАЯ ЭКОНОМИКА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04 00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83,4</w:t>
            </w:r>
          </w:p>
        </w:tc>
      </w:tr>
      <w:tr w:rsidR="00390266" w:rsidRPr="00390266" w:rsidTr="00390266">
        <w:trPr>
          <w:trHeight w:val="31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Дорожное хозяйство (дорожные фонды)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04 09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83,4</w:t>
            </w:r>
          </w:p>
        </w:tc>
      </w:tr>
      <w:tr w:rsidR="00390266" w:rsidRPr="00390266" w:rsidTr="00390266">
        <w:trPr>
          <w:trHeight w:val="96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04 09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98 000 00000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83,4</w:t>
            </w:r>
          </w:p>
        </w:tc>
      </w:tr>
      <w:tr w:rsidR="00390266" w:rsidRPr="00390266" w:rsidTr="00390266">
        <w:trPr>
          <w:trHeight w:val="36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Иные межбюджетные трансферты общего характера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04 09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83,4</w:t>
            </w:r>
          </w:p>
        </w:tc>
      </w:tr>
      <w:tr w:rsidR="00390266" w:rsidRPr="00390266" w:rsidTr="00390266">
        <w:trPr>
          <w:trHeight w:val="225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04 09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83,4</w:t>
            </w:r>
          </w:p>
        </w:tc>
      </w:tr>
      <w:tr w:rsidR="00390266" w:rsidRPr="00390266" w:rsidTr="00390266">
        <w:trPr>
          <w:trHeight w:val="67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04 09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83,4</w:t>
            </w:r>
          </w:p>
        </w:tc>
      </w:tr>
      <w:tr w:rsidR="00390266" w:rsidRPr="00390266" w:rsidTr="00390266">
        <w:trPr>
          <w:trHeight w:val="3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ЖИЛИЩНО-КОММУНАЛЬНОЕ ХОЗЯЙСТВО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05 00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8196,8</w:t>
            </w:r>
          </w:p>
        </w:tc>
      </w:tr>
      <w:tr w:rsidR="00390266" w:rsidRPr="00390266" w:rsidTr="00390266">
        <w:trPr>
          <w:trHeight w:val="31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Коммунальное хозяйство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6461,3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Иные вопросы в области жилищно-коммунального хозяйства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92 000 00000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6088,2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92 900 00000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6088,2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Обеспечение стабильного водоснабжения населения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92 900 S3020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6088,2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92 900 S3020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6088,2</w:t>
            </w:r>
          </w:p>
        </w:tc>
      </w:tr>
      <w:tr w:rsidR="00390266" w:rsidRPr="00390266" w:rsidTr="00390266">
        <w:trPr>
          <w:trHeight w:val="94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98 000 00000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373,1</w:t>
            </w:r>
          </w:p>
        </w:tc>
      </w:tr>
      <w:tr w:rsidR="00390266" w:rsidRPr="00390266" w:rsidTr="00390266">
        <w:trPr>
          <w:trHeight w:val="39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Иные межбюджетные трансферты общего характера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373,1</w:t>
            </w:r>
          </w:p>
        </w:tc>
      </w:tr>
      <w:tr w:rsidR="00390266" w:rsidRPr="00390266" w:rsidTr="00390266">
        <w:trPr>
          <w:trHeight w:val="229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373,1</w:t>
            </w:r>
          </w:p>
        </w:tc>
      </w:tr>
      <w:tr w:rsidR="00390266" w:rsidRPr="00390266" w:rsidTr="00390266">
        <w:trPr>
          <w:trHeight w:val="67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05 02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373,1</w:t>
            </w:r>
          </w:p>
        </w:tc>
      </w:tr>
      <w:tr w:rsidR="00390266" w:rsidRPr="00390266" w:rsidTr="00390266">
        <w:trPr>
          <w:trHeight w:val="31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Благоустройство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1735,5</w:t>
            </w:r>
          </w:p>
        </w:tc>
      </w:tr>
      <w:tr w:rsidR="00390266" w:rsidRPr="00390266" w:rsidTr="00390266">
        <w:trPr>
          <w:trHeight w:val="135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Муниципальная программа «Комплексное развитие сельских территорий муниципального образования Ильинский сельсовет Шелаболихинского района Алтайского края» на 2022-2027 годы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10 000 00000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1623,3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40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</w:t>
            </w:r>
          </w:p>
        </w:tc>
        <w:tc>
          <w:tcPr>
            <w:tcW w:w="40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10 000 60990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150,0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40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</w:t>
            </w:r>
          </w:p>
        </w:tc>
        <w:tc>
          <w:tcPr>
            <w:tcW w:w="40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10 000 60990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150,0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Монтаж уличного освещения в с. Ильинка Шелаболихинского района Алтайского края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10 000 S0265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1473,3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10 000 S0265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1473,3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Иные вопросы в области жилищно-коммунального хозяйства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92 000 00000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5,0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Иные расходы в области жилищно-коммунального хозяйства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92 900 00000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5,0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92 9 00 18080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5,0</w:t>
            </w:r>
          </w:p>
        </w:tc>
      </w:tr>
      <w:tr w:rsidR="00390266" w:rsidRPr="00390266" w:rsidTr="00390266">
        <w:trPr>
          <w:trHeight w:val="72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92 9 00 18080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5,0</w:t>
            </w:r>
          </w:p>
        </w:tc>
      </w:tr>
      <w:tr w:rsidR="00390266" w:rsidRPr="00390266" w:rsidTr="00390266">
        <w:trPr>
          <w:trHeight w:val="94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98 000 00000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107,2</w:t>
            </w:r>
          </w:p>
        </w:tc>
      </w:tr>
      <w:tr w:rsidR="00390266" w:rsidRPr="00390266" w:rsidTr="00390266">
        <w:trPr>
          <w:trHeight w:val="39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98 500 00000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107,2</w:t>
            </w:r>
          </w:p>
        </w:tc>
      </w:tr>
      <w:tr w:rsidR="00390266" w:rsidRPr="00390266" w:rsidTr="00390266">
        <w:trPr>
          <w:trHeight w:val="229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107,2</w:t>
            </w:r>
          </w:p>
        </w:tc>
      </w:tr>
      <w:tr w:rsidR="00390266" w:rsidRPr="00390266" w:rsidTr="00390266">
        <w:trPr>
          <w:trHeight w:val="67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05 03</w:t>
            </w:r>
          </w:p>
        </w:tc>
        <w:tc>
          <w:tcPr>
            <w:tcW w:w="14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107,2</w:t>
            </w:r>
          </w:p>
        </w:tc>
      </w:tr>
      <w:tr w:rsidR="00390266" w:rsidRPr="00390266" w:rsidTr="00390266">
        <w:trPr>
          <w:trHeight w:val="315"/>
        </w:trPr>
        <w:tc>
          <w:tcPr>
            <w:tcW w:w="5440" w:type="dxa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КУЛЬТУРА, КИНЕМАТОГРАФИЯ</w:t>
            </w:r>
          </w:p>
        </w:tc>
        <w:tc>
          <w:tcPr>
            <w:tcW w:w="520" w:type="dxa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08 00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793,8</w:t>
            </w:r>
          </w:p>
        </w:tc>
      </w:tr>
      <w:tr w:rsidR="00390266" w:rsidRPr="00390266" w:rsidTr="00390266">
        <w:trPr>
          <w:trHeight w:val="31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 xml:space="preserve">Культура 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08 01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763,2</w:t>
            </w:r>
          </w:p>
        </w:tc>
      </w:tr>
      <w:tr w:rsidR="00390266" w:rsidRPr="00390266" w:rsidTr="00390266">
        <w:trPr>
          <w:trHeight w:val="64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08 01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02 000 00000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654,2</w:t>
            </w:r>
          </w:p>
        </w:tc>
      </w:tr>
      <w:tr w:rsidR="00390266" w:rsidRPr="00390266" w:rsidTr="00390266">
        <w:trPr>
          <w:trHeight w:val="94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08 01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02 200 00000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654,2</w:t>
            </w:r>
          </w:p>
        </w:tc>
      </w:tr>
      <w:tr w:rsidR="00390266" w:rsidRPr="00390266" w:rsidTr="00390266">
        <w:trPr>
          <w:trHeight w:val="31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Учреждения культуры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08 01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02 200 10530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654,2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08 01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02 200 10530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643,0</w:t>
            </w:r>
          </w:p>
        </w:tc>
      </w:tr>
      <w:tr w:rsidR="00390266" w:rsidRPr="00390266" w:rsidTr="00390266">
        <w:trPr>
          <w:trHeight w:val="42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Иные бюджетные ассигнования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08 01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02 200 10530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800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11,2</w:t>
            </w:r>
          </w:p>
        </w:tc>
      </w:tr>
      <w:tr w:rsidR="00390266" w:rsidRPr="00390266" w:rsidTr="00390266">
        <w:trPr>
          <w:trHeight w:val="103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08 01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98 000 00000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109,0</w:t>
            </w:r>
          </w:p>
        </w:tc>
      </w:tr>
      <w:tr w:rsidR="00390266" w:rsidRPr="00390266" w:rsidTr="00390266">
        <w:trPr>
          <w:trHeight w:val="39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Иные межбюджетные трансферты общего характера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304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08 01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99 500 00000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109,0</w:t>
            </w:r>
          </w:p>
        </w:tc>
      </w:tr>
      <w:tr w:rsidR="00390266" w:rsidRPr="00390266" w:rsidTr="00390266">
        <w:trPr>
          <w:trHeight w:val="225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08 01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109,0</w:t>
            </w:r>
          </w:p>
        </w:tc>
      </w:tr>
      <w:tr w:rsidR="00390266" w:rsidRPr="00390266" w:rsidTr="00390266">
        <w:trPr>
          <w:trHeight w:val="40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08 01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500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109,0</w:t>
            </w:r>
          </w:p>
        </w:tc>
      </w:tr>
      <w:tr w:rsidR="00390266" w:rsidRPr="00390266" w:rsidTr="00390266">
        <w:trPr>
          <w:trHeight w:val="63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Другие вопросы в области культуры, кинематографии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08 04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30,6</w:t>
            </w:r>
          </w:p>
        </w:tc>
      </w:tr>
      <w:tr w:rsidR="00390266" w:rsidRPr="00390266" w:rsidTr="00390266">
        <w:trPr>
          <w:trHeight w:val="1035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08 04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98 000 00000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30,6</w:t>
            </w:r>
          </w:p>
        </w:tc>
      </w:tr>
      <w:tr w:rsidR="00390266" w:rsidRPr="00390266" w:rsidTr="00390266">
        <w:trPr>
          <w:trHeight w:val="39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Иные межбюджетные трансферты общего характера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304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08 04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98 500 00000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30,6</w:t>
            </w:r>
          </w:p>
        </w:tc>
      </w:tr>
      <w:tr w:rsidR="00390266" w:rsidRPr="00390266" w:rsidTr="00390266">
        <w:trPr>
          <w:trHeight w:val="225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lastRenderedPageBreak/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08 04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30,6</w:t>
            </w:r>
          </w:p>
        </w:tc>
      </w:tr>
      <w:tr w:rsidR="00390266" w:rsidRPr="00390266" w:rsidTr="00390266">
        <w:trPr>
          <w:trHeight w:val="660"/>
        </w:trPr>
        <w:tc>
          <w:tcPr>
            <w:tcW w:w="544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303</w:t>
            </w:r>
          </w:p>
        </w:tc>
        <w:tc>
          <w:tcPr>
            <w:tcW w:w="800" w:type="dxa"/>
            <w:gridSpan w:val="2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08 04</w:t>
            </w:r>
          </w:p>
        </w:tc>
        <w:tc>
          <w:tcPr>
            <w:tcW w:w="14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98 500 60510</w:t>
            </w:r>
          </w:p>
        </w:tc>
        <w:tc>
          <w:tcPr>
            <w:tcW w:w="520" w:type="dxa"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390266" w:rsidRPr="00390266" w:rsidRDefault="00390266">
            <w:pPr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90266">
              <w:rPr>
                <w:color w:val="000000"/>
                <w:sz w:val="16"/>
                <w:szCs w:val="16"/>
                <w:lang w:bidi="ru-RU"/>
              </w:rPr>
              <w:t>30,6</w:t>
            </w:r>
          </w:p>
        </w:tc>
      </w:tr>
    </w:tbl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620"/>
        <w:gridCol w:w="400"/>
        <w:gridCol w:w="400"/>
        <w:gridCol w:w="1540"/>
        <w:gridCol w:w="640"/>
        <w:gridCol w:w="1100"/>
      </w:tblGrid>
      <w:tr w:rsidR="00390266" w:rsidRPr="00390266" w:rsidTr="00390266">
        <w:trPr>
          <w:trHeight w:val="112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both"/>
              <w:rPr>
                <w:sz w:val="16"/>
                <w:szCs w:val="16"/>
              </w:rPr>
            </w:pPr>
            <w:bookmarkStart w:id="0" w:name="_GoBack" w:colFirst="0" w:colLast="4"/>
            <w:r w:rsidRPr="00390266">
              <w:rPr>
                <w:sz w:val="16"/>
                <w:szCs w:val="16"/>
              </w:rPr>
              <w:t xml:space="preserve">4. Приложение 7 "Распределение бюджетных ассигнований по разделам, подразделам, целевым статьям, группам (группам и подгруппам) видов расходов на 2023 год" изложить в следующей редакции:    </w:t>
            </w:r>
          </w:p>
        </w:tc>
      </w:tr>
      <w:tr w:rsidR="00390266" w:rsidRPr="00390266" w:rsidTr="00390266">
        <w:trPr>
          <w:trHeight w:val="78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2023 год"</w:t>
            </w:r>
          </w:p>
        </w:tc>
      </w:tr>
      <w:tr w:rsidR="00390266" w:rsidRPr="00390266" w:rsidTr="00390266">
        <w:trPr>
          <w:trHeight w:val="118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Рз/Пр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Сумма, тыс. рублей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5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Администрация Ильинского сельсовета Шелаболихинского района Алтайского края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10205,2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1003,2</w:t>
            </w:r>
          </w:p>
        </w:tc>
      </w:tr>
      <w:tr w:rsidR="00390266" w:rsidRPr="00390266" w:rsidTr="00390266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481,0</w:t>
            </w:r>
          </w:p>
        </w:tc>
      </w:tr>
      <w:tr w:rsidR="00390266" w:rsidRPr="00390266" w:rsidTr="00390266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481,0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01 200 00000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481,0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01 200 10120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481,0</w:t>
            </w:r>
          </w:p>
        </w:tc>
      </w:tr>
      <w:tr w:rsidR="00390266" w:rsidRPr="00390266" w:rsidTr="00390266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01 200 10120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481,0</w:t>
            </w:r>
          </w:p>
        </w:tc>
      </w:tr>
      <w:tr w:rsidR="00390266" w:rsidRPr="00390266" w:rsidTr="00390266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480,2</w:t>
            </w:r>
          </w:p>
        </w:tc>
      </w:tr>
      <w:tr w:rsidR="00390266" w:rsidRPr="00390266" w:rsidTr="00390266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480,2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01 200 00000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480,2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Центральный аппарат  органов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480,2</w:t>
            </w:r>
          </w:p>
        </w:tc>
      </w:tr>
      <w:tr w:rsidR="00390266" w:rsidRPr="00390266" w:rsidTr="00390266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271,2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209,0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42,0</w:t>
            </w:r>
          </w:p>
        </w:tc>
      </w:tr>
      <w:tr w:rsidR="00390266" w:rsidRPr="00390266" w:rsidTr="00390266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42,0</w:t>
            </w:r>
          </w:p>
        </w:tc>
      </w:tr>
      <w:tr w:rsidR="00390266" w:rsidRPr="00390266" w:rsidTr="00390266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42,0</w:t>
            </w:r>
          </w:p>
        </w:tc>
      </w:tr>
      <w:tr w:rsidR="00390266" w:rsidRPr="00390266" w:rsidTr="00390266">
        <w:trPr>
          <w:trHeight w:val="22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42,0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42,0</w:t>
            </w:r>
          </w:p>
        </w:tc>
      </w:tr>
      <w:tr w:rsidR="00390266" w:rsidRPr="00390266" w:rsidTr="00390266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107,0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107,0</w:t>
            </w:r>
          </w:p>
        </w:tc>
      </w:tr>
      <w:tr w:rsidR="00390266" w:rsidRPr="00390266" w:rsidTr="00390266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107,0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01 400 00000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107,0</w:t>
            </w:r>
          </w:p>
        </w:tc>
      </w:tr>
      <w:tr w:rsidR="00390266" w:rsidRPr="00390266" w:rsidTr="00390266">
        <w:trPr>
          <w:trHeight w:val="6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107,0</w:t>
            </w:r>
          </w:p>
        </w:tc>
      </w:tr>
      <w:tr w:rsidR="00390266" w:rsidRPr="00390266" w:rsidTr="00390266">
        <w:trPr>
          <w:trHeight w:val="16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94,8</w:t>
            </w:r>
          </w:p>
        </w:tc>
      </w:tr>
      <w:tr w:rsidR="00390266" w:rsidRPr="00390266" w:rsidTr="00390266">
        <w:trPr>
          <w:trHeight w:val="6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12,2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21,0</w:t>
            </w:r>
          </w:p>
        </w:tc>
      </w:tr>
      <w:tr w:rsidR="00390266" w:rsidRPr="00390266" w:rsidTr="00390266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20,0</w:t>
            </w:r>
          </w:p>
        </w:tc>
      </w:tr>
      <w:tr w:rsidR="00390266" w:rsidRPr="00390266" w:rsidTr="00390266">
        <w:trPr>
          <w:trHeight w:val="9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20,0</w:t>
            </w:r>
          </w:p>
        </w:tc>
      </w:tr>
      <w:tr w:rsidR="00390266" w:rsidRPr="00390266" w:rsidTr="00390266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20,0</w:t>
            </w:r>
          </w:p>
        </w:tc>
      </w:tr>
      <w:tr w:rsidR="00390266" w:rsidRPr="00390266" w:rsidTr="00390266">
        <w:trPr>
          <w:trHeight w:val="22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20,0</w:t>
            </w:r>
          </w:p>
        </w:tc>
      </w:tr>
      <w:tr w:rsidR="00390266" w:rsidRPr="00390266" w:rsidTr="00390266">
        <w:trPr>
          <w:trHeight w:val="7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20,0</w:t>
            </w:r>
          </w:p>
        </w:tc>
      </w:tr>
      <w:tr w:rsidR="00390266" w:rsidRPr="00390266" w:rsidTr="00390266">
        <w:trPr>
          <w:trHeight w:val="7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03 14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1,0</w:t>
            </w:r>
          </w:p>
        </w:tc>
      </w:tr>
      <w:tr w:rsidR="00390266" w:rsidRPr="00390266" w:rsidTr="00390266">
        <w:trPr>
          <w:trHeight w:val="10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03 14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1,0</w:t>
            </w:r>
          </w:p>
        </w:tc>
      </w:tr>
      <w:tr w:rsidR="00390266" w:rsidRPr="00390266" w:rsidTr="00390266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03 14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1,0</w:t>
            </w:r>
          </w:p>
        </w:tc>
      </w:tr>
      <w:tr w:rsidR="00390266" w:rsidRPr="00390266" w:rsidTr="00390266">
        <w:trPr>
          <w:trHeight w:val="22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03 14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1,0</w:t>
            </w:r>
          </w:p>
        </w:tc>
      </w:tr>
      <w:tr w:rsidR="00390266" w:rsidRPr="00390266" w:rsidTr="00390266">
        <w:trPr>
          <w:trHeight w:val="7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03 14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1,0</w:t>
            </w:r>
          </w:p>
        </w:tc>
      </w:tr>
      <w:tr w:rsidR="00390266" w:rsidRPr="00390266" w:rsidTr="00390266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83,4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04 09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83,4</w:t>
            </w:r>
          </w:p>
        </w:tc>
      </w:tr>
      <w:tr w:rsidR="00390266" w:rsidRPr="00390266" w:rsidTr="00390266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04 09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83,4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04 09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83,4</w:t>
            </w:r>
          </w:p>
        </w:tc>
      </w:tr>
      <w:tr w:rsidR="00390266" w:rsidRPr="00390266" w:rsidTr="00390266">
        <w:trPr>
          <w:trHeight w:val="22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04 09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83,4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04 09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83,4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8196,8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6461,3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92 000 00000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6088,2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92 900 00000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6088,2</w:t>
            </w:r>
          </w:p>
        </w:tc>
      </w:tr>
      <w:tr w:rsidR="00390266" w:rsidRPr="00390266" w:rsidTr="00390266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Обеспечение стабильного водоснабжения населения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92 900 S3020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6088,2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92 900 S3020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6088,2</w:t>
            </w:r>
          </w:p>
        </w:tc>
      </w:tr>
      <w:tr w:rsidR="00390266" w:rsidRPr="00390266" w:rsidTr="00390266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373,1</w:t>
            </w:r>
          </w:p>
        </w:tc>
      </w:tr>
      <w:tr w:rsidR="00390266" w:rsidRPr="00390266" w:rsidTr="00390266">
        <w:trPr>
          <w:trHeight w:val="4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373,1</w:t>
            </w:r>
          </w:p>
        </w:tc>
      </w:tr>
      <w:tr w:rsidR="00390266" w:rsidRPr="00390266" w:rsidTr="00390266">
        <w:trPr>
          <w:trHeight w:val="22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373,1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373,1</w:t>
            </w:r>
          </w:p>
        </w:tc>
      </w:tr>
      <w:tr w:rsidR="00390266" w:rsidRPr="00390266" w:rsidTr="00390266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1735,5</w:t>
            </w:r>
          </w:p>
        </w:tc>
      </w:tr>
      <w:tr w:rsidR="00390266" w:rsidRPr="00390266" w:rsidTr="00390266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Муниципальная программа «Комплексное развитие сельских территорий муниципального образования Ильинский сельсовет Шелаболихинского района Алтайского края» на 2022-2027 годы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10 000 00000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1623,3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Расходы на реализацию муниципальных программ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10 000 60990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150,0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10 000 60990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150,0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Монтаж уличного освещения в с. Ильинка Шелаболихинского района Алтайского края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10 000 S0265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1473,3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10 000 S0265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1473,3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92 900 18080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5,0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92 900 18080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5,0</w:t>
            </w:r>
          </w:p>
        </w:tc>
      </w:tr>
      <w:tr w:rsidR="00390266" w:rsidRPr="00390266" w:rsidTr="00390266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107,2</w:t>
            </w:r>
          </w:p>
        </w:tc>
      </w:tr>
      <w:tr w:rsidR="00390266" w:rsidRPr="00390266" w:rsidTr="00390266">
        <w:trPr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107,2</w:t>
            </w:r>
          </w:p>
        </w:tc>
      </w:tr>
      <w:tr w:rsidR="00390266" w:rsidRPr="00390266" w:rsidTr="00390266">
        <w:trPr>
          <w:trHeight w:val="22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107,2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center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107,2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793,8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763,2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02 000 00000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654,2</w:t>
            </w:r>
          </w:p>
        </w:tc>
      </w:tr>
      <w:tr w:rsidR="00390266" w:rsidRPr="00390266" w:rsidTr="00390266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02 200 00000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654,2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654,2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643,0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390266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11,2</w:t>
            </w:r>
          </w:p>
        </w:tc>
      </w:tr>
      <w:tr w:rsidR="00390266" w:rsidRPr="00390266" w:rsidTr="00390266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109,0</w:t>
            </w:r>
          </w:p>
        </w:tc>
      </w:tr>
      <w:tr w:rsidR="00390266" w:rsidRPr="00390266" w:rsidTr="00390266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109,0</w:t>
            </w:r>
          </w:p>
        </w:tc>
      </w:tr>
      <w:tr w:rsidR="00390266" w:rsidRPr="00390266" w:rsidTr="00390266">
        <w:trPr>
          <w:trHeight w:val="22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109,0</w:t>
            </w:r>
          </w:p>
        </w:tc>
      </w:tr>
      <w:tr w:rsidR="00390266" w:rsidRPr="00390266" w:rsidTr="0039026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109,0</w:t>
            </w:r>
          </w:p>
        </w:tc>
      </w:tr>
      <w:tr w:rsidR="00390266" w:rsidRPr="00390266" w:rsidTr="00390266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30,6</w:t>
            </w:r>
          </w:p>
        </w:tc>
      </w:tr>
      <w:tr w:rsidR="00390266" w:rsidRPr="00390266" w:rsidTr="00390266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30,6</w:t>
            </w:r>
          </w:p>
        </w:tc>
      </w:tr>
      <w:tr w:rsidR="00390266" w:rsidRPr="00390266" w:rsidTr="00390266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30,6</w:t>
            </w:r>
          </w:p>
        </w:tc>
      </w:tr>
      <w:tr w:rsidR="00390266" w:rsidRPr="00390266" w:rsidTr="00390266">
        <w:trPr>
          <w:trHeight w:val="22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30,6</w:t>
            </w:r>
          </w:p>
        </w:tc>
      </w:tr>
      <w:tr w:rsidR="00390266" w:rsidRPr="00390266" w:rsidTr="0039026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08 04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6" w:rsidRPr="00390266" w:rsidRDefault="00390266" w:rsidP="00390266">
            <w:pPr>
              <w:jc w:val="center"/>
              <w:rPr>
                <w:color w:val="000000"/>
                <w:sz w:val="16"/>
                <w:szCs w:val="16"/>
              </w:rPr>
            </w:pPr>
            <w:r w:rsidRPr="0039026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30,6</w:t>
            </w:r>
          </w:p>
        </w:tc>
      </w:tr>
      <w:tr w:rsidR="00390266" w:rsidRPr="00390266" w:rsidTr="00390266">
        <w:trPr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ВСЕГО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66" w:rsidRPr="00390266" w:rsidRDefault="00390266" w:rsidP="00390266">
            <w:pPr>
              <w:jc w:val="right"/>
              <w:rPr>
                <w:sz w:val="16"/>
                <w:szCs w:val="16"/>
              </w:rPr>
            </w:pPr>
            <w:r w:rsidRPr="00390266">
              <w:rPr>
                <w:sz w:val="16"/>
                <w:szCs w:val="16"/>
              </w:rPr>
              <w:t>10205,2</w:t>
            </w:r>
          </w:p>
        </w:tc>
      </w:tr>
      <w:bookmarkEnd w:id="0"/>
    </w:tbl>
    <w:p w:rsidR="000704BF" w:rsidRPr="005B715A" w:rsidRDefault="000704BF" w:rsidP="00390266">
      <w:pPr>
        <w:jc w:val="center"/>
        <w:rPr>
          <w:color w:val="000000"/>
          <w:sz w:val="16"/>
          <w:szCs w:val="16"/>
          <w:lang w:bidi="ru-RU"/>
        </w:rPr>
      </w:pPr>
    </w:p>
    <w:sectPr w:rsidR="000704BF" w:rsidRPr="005B71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76" w:rsidRDefault="00AC0E76" w:rsidP="00293B41">
      <w:r>
        <w:separator/>
      </w:r>
    </w:p>
  </w:endnote>
  <w:endnote w:type="continuationSeparator" w:id="0">
    <w:p w:rsidR="00AC0E76" w:rsidRDefault="00AC0E76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76" w:rsidRDefault="00AC0E76" w:rsidP="00293B41">
      <w:r>
        <w:separator/>
      </w:r>
    </w:p>
  </w:footnote>
  <w:footnote w:type="continuationSeparator" w:id="0">
    <w:p w:rsidR="00AC0E76" w:rsidRDefault="00AC0E76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421479"/>
      <w:docPartObj>
        <w:docPartGallery w:val="Page Numbers (Top of Page)"/>
        <w:docPartUnique/>
      </w:docPartObj>
    </w:sdtPr>
    <w:sdtEndPr/>
    <w:sdtContent>
      <w:p w:rsidR="00B81CCD" w:rsidRDefault="00B81C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266">
          <w:rPr>
            <w:noProof/>
          </w:rPr>
          <w:t>13</w:t>
        </w:r>
        <w:r>
          <w:fldChar w:fldCharType="end"/>
        </w:r>
      </w:p>
    </w:sdtContent>
  </w:sdt>
  <w:p w:rsidR="00337D8D" w:rsidRDefault="00337D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F2217"/>
    <w:multiLevelType w:val="hybridMultilevel"/>
    <w:tmpl w:val="B2C60442"/>
    <w:lvl w:ilvl="0" w:tplc="03CC0B20">
      <w:start w:val="4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36454331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2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043C7B"/>
    <w:rsid w:val="000704BF"/>
    <w:rsid w:val="000C792F"/>
    <w:rsid w:val="000D1B26"/>
    <w:rsid w:val="00103E70"/>
    <w:rsid w:val="00104DD7"/>
    <w:rsid w:val="0011612E"/>
    <w:rsid w:val="00122987"/>
    <w:rsid w:val="00123FB0"/>
    <w:rsid w:val="00161F84"/>
    <w:rsid w:val="001B293E"/>
    <w:rsid w:val="00202760"/>
    <w:rsid w:val="00212B77"/>
    <w:rsid w:val="00233C5F"/>
    <w:rsid w:val="00271086"/>
    <w:rsid w:val="00293B41"/>
    <w:rsid w:val="002A2E1A"/>
    <w:rsid w:val="003075DD"/>
    <w:rsid w:val="00310027"/>
    <w:rsid w:val="00337D8D"/>
    <w:rsid w:val="00366EE2"/>
    <w:rsid w:val="00390266"/>
    <w:rsid w:val="00390EA8"/>
    <w:rsid w:val="0039222E"/>
    <w:rsid w:val="00397AFD"/>
    <w:rsid w:val="003A0AA5"/>
    <w:rsid w:val="003D15CF"/>
    <w:rsid w:val="003D706B"/>
    <w:rsid w:val="00417F0C"/>
    <w:rsid w:val="00426224"/>
    <w:rsid w:val="00432937"/>
    <w:rsid w:val="00441595"/>
    <w:rsid w:val="00462C1F"/>
    <w:rsid w:val="004814F8"/>
    <w:rsid w:val="004972A4"/>
    <w:rsid w:val="004A5BFD"/>
    <w:rsid w:val="004B0BA3"/>
    <w:rsid w:val="004F4D5C"/>
    <w:rsid w:val="00510E36"/>
    <w:rsid w:val="00554DCA"/>
    <w:rsid w:val="005617D9"/>
    <w:rsid w:val="00565641"/>
    <w:rsid w:val="00575169"/>
    <w:rsid w:val="005941AA"/>
    <w:rsid w:val="005B55AB"/>
    <w:rsid w:val="005B715A"/>
    <w:rsid w:val="00637369"/>
    <w:rsid w:val="00643CBF"/>
    <w:rsid w:val="00673671"/>
    <w:rsid w:val="006945C7"/>
    <w:rsid w:val="006D005D"/>
    <w:rsid w:val="006D2D4E"/>
    <w:rsid w:val="006F3F94"/>
    <w:rsid w:val="00703F9A"/>
    <w:rsid w:val="00721C46"/>
    <w:rsid w:val="007753B4"/>
    <w:rsid w:val="00782358"/>
    <w:rsid w:val="00791DA7"/>
    <w:rsid w:val="007A3D25"/>
    <w:rsid w:val="007B24E0"/>
    <w:rsid w:val="007C4CBB"/>
    <w:rsid w:val="007D1E13"/>
    <w:rsid w:val="007F3420"/>
    <w:rsid w:val="007F360B"/>
    <w:rsid w:val="00801552"/>
    <w:rsid w:val="00802237"/>
    <w:rsid w:val="00805981"/>
    <w:rsid w:val="00821DB1"/>
    <w:rsid w:val="00861BEC"/>
    <w:rsid w:val="008C499F"/>
    <w:rsid w:val="008E2A3E"/>
    <w:rsid w:val="009322B4"/>
    <w:rsid w:val="00954FE6"/>
    <w:rsid w:val="00963DC0"/>
    <w:rsid w:val="00994058"/>
    <w:rsid w:val="009A6091"/>
    <w:rsid w:val="009B6371"/>
    <w:rsid w:val="009C6174"/>
    <w:rsid w:val="00A46606"/>
    <w:rsid w:val="00AA1EB8"/>
    <w:rsid w:val="00AC0E76"/>
    <w:rsid w:val="00AC21E1"/>
    <w:rsid w:val="00AF42AC"/>
    <w:rsid w:val="00B5096E"/>
    <w:rsid w:val="00B512BD"/>
    <w:rsid w:val="00B759A4"/>
    <w:rsid w:val="00B81CCD"/>
    <w:rsid w:val="00B95C6D"/>
    <w:rsid w:val="00BB08EE"/>
    <w:rsid w:val="00BC2838"/>
    <w:rsid w:val="00BD0392"/>
    <w:rsid w:val="00C046FF"/>
    <w:rsid w:val="00C34CDD"/>
    <w:rsid w:val="00C41538"/>
    <w:rsid w:val="00CA04BD"/>
    <w:rsid w:val="00CA4F1E"/>
    <w:rsid w:val="00CB3330"/>
    <w:rsid w:val="00CC6305"/>
    <w:rsid w:val="00CC76D9"/>
    <w:rsid w:val="00D06391"/>
    <w:rsid w:val="00D44EBE"/>
    <w:rsid w:val="00D87CE8"/>
    <w:rsid w:val="00DD1D05"/>
    <w:rsid w:val="00DD430D"/>
    <w:rsid w:val="00DF2D98"/>
    <w:rsid w:val="00E51E83"/>
    <w:rsid w:val="00E63A46"/>
    <w:rsid w:val="00E72BC2"/>
    <w:rsid w:val="00E7426F"/>
    <w:rsid w:val="00E935B7"/>
    <w:rsid w:val="00E9376B"/>
    <w:rsid w:val="00EE1527"/>
    <w:rsid w:val="00EE3C20"/>
    <w:rsid w:val="00F070BA"/>
    <w:rsid w:val="00F2376A"/>
    <w:rsid w:val="00F67BB3"/>
    <w:rsid w:val="00F80BB5"/>
    <w:rsid w:val="00F86E79"/>
    <w:rsid w:val="00FA63EF"/>
    <w:rsid w:val="00FB6403"/>
    <w:rsid w:val="00FC3DBB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3473-8067-40CB-9958-842E311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2237"/>
    <w:pPr>
      <w:keepNext/>
      <w:ind w:left="360" w:hanging="360"/>
      <w:outlineLvl w:val="0"/>
    </w:pPr>
    <w:rPr>
      <w:rFonts w:eastAsia="Calibri"/>
      <w:b/>
      <w:bCs/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  <w:style w:type="paragraph" w:styleId="af0">
    <w:name w:val="Title"/>
    <w:basedOn w:val="a"/>
    <w:link w:val="af1"/>
    <w:qFormat/>
    <w:rsid w:val="00AA1EB8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AA1E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2237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6">
    <w:name w:val="Основной текст (6)_"/>
    <w:link w:val="61"/>
    <w:uiPriority w:val="99"/>
    <w:locked/>
    <w:rsid w:val="0080223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802237"/>
    <w:pPr>
      <w:widowControl w:val="0"/>
      <w:shd w:val="clear" w:color="auto" w:fill="FFFFFF"/>
      <w:spacing w:before="480" w:line="322" w:lineRule="exact"/>
      <w:jc w:val="center"/>
    </w:pPr>
    <w:rPr>
      <w:rFonts w:ascii="Sylfaen" w:eastAsiaTheme="minorHAnsi" w:hAnsi="Sylfaen" w:cs="Sylfaen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EE85-A138-4277-8134-A36BE8EF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Ilinka</cp:lastModifiedBy>
  <cp:revision>84</cp:revision>
  <cp:lastPrinted>2023-11-30T04:43:00Z</cp:lastPrinted>
  <dcterms:created xsi:type="dcterms:W3CDTF">2023-02-18T21:21:00Z</dcterms:created>
  <dcterms:modified xsi:type="dcterms:W3CDTF">2024-04-01T07:54:00Z</dcterms:modified>
</cp:coreProperties>
</file>