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249861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  <w:r>
        <w:rPr>
          <w:rFonts w:ascii="Times New Roman" w:hAnsi="Times New Roman" w:cs="Times New Roman"/>
          <w:b/>
          <w:sz w:val="28"/>
          <w:szCs w:val="28"/>
        </w:rPr>
        <w:br w:type="textWrapping"/>
      </w:r>
      <w:r>
        <w:rPr>
          <w:rFonts w:ascii="Times New Roman" w:hAnsi="Times New Roman" w:cs="Times New Roman"/>
          <w:b/>
          <w:sz w:val="28"/>
          <w:szCs w:val="28"/>
        </w:rPr>
        <w:t>АДМИНИСТРАЦИЯ ИЛЬИНСКОГО СЕЛЬСОВЕТА ШЕЛАБОЛИХИ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>СКОГО РАЙОНА АЛТА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Й</w:t>
      </w:r>
      <w:r>
        <w:rPr>
          <w:rFonts w:ascii="Times New Roman" w:hAnsi="Times New Roman" w:cs="Times New Roman"/>
          <w:b/>
          <w:sz w:val="28"/>
          <w:szCs w:val="28"/>
        </w:rPr>
        <w:t>СКОГО КРАЯ</w:t>
      </w:r>
    </w:p>
    <w:p w14:paraId="163D523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67756D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ПОСТАНОВЛЕНИЕ </w:t>
      </w:r>
    </w:p>
    <w:p w14:paraId="1C10856E">
      <w:pPr>
        <w:jc w:val="both"/>
        <w:rPr>
          <w:rFonts w:hint="default" w:ascii="Times New Roman" w:hAnsi="Times New Roman" w:cs="Times New Roman"/>
          <w:sz w:val="28"/>
          <w:szCs w:val="28"/>
          <w:lang w:val="ru-RU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sz w:val="28"/>
          <w:szCs w:val="28"/>
        </w:rPr>
        <w:t>2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4 </w:t>
      </w:r>
      <w:bookmarkStart w:id="2" w:name="_GoBack"/>
      <w:bookmarkEnd w:id="2"/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» декабря </w:t>
      </w:r>
      <w:r>
        <w:rPr>
          <w:rFonts w:ascii="Times New Roman" w:hAnsi="Times New Roman" w:cs="Times New Roman"/>
          <w:sz w:val="28"/>
          <w:szCs w:val="28"/>
        </w:rPr>
        <w:t xml:space="preserve">2024 года                                                             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25</w:t>
      </w:r>
    </w:p>
    <w:p w14:paraId="422C2D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 Ильинка</w:t>
      </w:r>
    </w:p>
    <w:p w14:paraId="541E27D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bookmarkStart w:id="0" w:name="_Hlk136442369"/>
      <w:r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об утверждении Административного регламента предоставления муниципальной услуги «Дача письменных разъяснений налоговым органам, налогоплательщикам, плательщикам сборов и налоговым агентам по вопросам применения правовых актов органов местное самоуправления о местных налогах и сборах» от 2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.05.2022 №</w:t>
      </w:r>
      <w:r>
        <w:rPr>
          <w:rFonts w:hint="default" w:ascii="Times New Roman" w:hAnsi="Times New Roman" w:cs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13</w:t>
      </w:r>
    </w:p>
    <w:p w14:paraId="0DE08E7B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 соответствии Федеральным законом </w:t>
      </w:r>
      <w:r>
        <w:fldChar w:fldCharType="begin"/>
      </w:r>
      <w:r>
        <w:instrText xml:space="preserve"> HYPERLINK "https://pravo-search.minjust.ru/bigs/showDocument.html?id=96E20C02-1B12-465A-B64C-24AA92270007" \t "_blank" </w:instrText>
      </w:r>
      <w:r>
        <w:fldChar w:fldCharType="separate"/>
      </w:r>
      <w:r>
        <w:rPr>
          <w:sz w:val="28"/>
          <w:szCs w:val="28"/>
        </w:rPr>
        <w:t>от 06.10.2003 № 131-ФЗ</w:t>
      </w:r>
      <w:r>
        <w:rPr>
          <w:sz w:val="28"/>
          <w:szCs w:val="28"/>
        </w:rPr>
        <w:fldChar w:fldCharType="end"/>
      </w:r>
      <w:r>
        <w:rPr>
          <w:sz w:val="28"/>
          <w:szCs w:val="28"/>
        </w:rPr>
        <w:t> «Об общих принципах организации местного самоуправления в Российской Федерации», Федеральным законом от 27.07.2010 №210-ФЗ «Об организации предоставления государственных и муниципальных услуг», Налоговым кодексом РФ, Федеральным законом от 08.07.2024 № 172-ФЗ о внесении изменений в Федеральный закон от 27.07.2010,</w:t>
      </w:r>
      <w:bookmarkEnd w:id="0"/>
    </w:p>
    <w:p w14:paraId="3F4A2DAC">
      <w:pPr>
        <w:pStyle w:val="5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4B7EDFE0">
      <w:pPr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4386E964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1</w:t>
      </w:r>
      <w:bookmarkStart w:id="1" w:name="_Hlk185874078"/>
      <w:r>
        <w:rPr>
          <w:rFonts w:eastAsiaTheme="minorHAnsi" w:cstheme="minorBidi"/>
          <w:sz w:val="28"/>
          <w:szCs w:val="28"/>
          <w:lang w:eastAsia="en-US"/>
        </w:rPr>
        <w:t>. Внести изменения в п. 1.2 Раздела Ⅰ, которым определен круг заявителей, которым может предоставляться муниципальная услуга, изложив в следующей редакции:</w:t>
      </w:r>
    </w:p>
    <w:p w14:paraId="7C36A7FB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«Заявителями при предоставлении муниципальной услуги являются граждане Российской Федерации, юридические лица, индивидуальные предприниматели, иностранные граждане и лица без гражданства, 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самоуправления, а также за исключением случаев, установленных международными договорами Российской Федерации или  законодательством Российской Федерации (далее – заявитель).</w:t>
      </w:r>
    </w:p>
    <w:p w14:paraId="6BF407CA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От имени заявителей при предоставлении муниципальной услуги, в том числе при подаче (направлении) заявления, могут выступать лица, имеющие право в соответствии с законодательством Российской Федерации либо в силу наделения их заявителями в порядке, установленном законодательством Российской Федерации, полномочиями выступать от имени заявителей при предоставлении муниципальной услуги (далее - уполномоченный представитель)</w:t>
      </w:r>
      <w:bookmarkEnd w:id="1"/>
      <w:r>
        <w:rPr>
          <w:rFonts w:eastAsiaTheme="minorHAnsi" w:cstheme="minorBidi"/>
          <w:sz w:val="28"/>
          <w:szCs w:val="28"/>
          <w:lang w:eastAsia="en-US"/>
        </w:rPr>
        <w:t>.</w:t>
      </w:r>
    </w:p>
    <w:p w14:paraId="2EC95976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В качестве уполномоченного представителя может быть лицо, указанное в ч. 2 ст. 5 Федерального закона от 27.07.2010 №</w:t>
      </w:r>
      <w:r>
        <w:rPr>
          <w:rFonts w:hint="default" w:eastAsiaTheme="minorHAnsi" w:cstheme="minorBidi"/>
          <w:sz w:val="28"/>
          <w:szCs w:val="28"/>
          <w:lang w:val="ru-RU"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210-ФЗ – законный представитель несовершеннолетнего, не являющийся заявителем.</w:t>
      </w:r>
    </w:p>
    <w:p w14:paraId="3B076CAE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Кроме того, Раздел Ⅲ Постановления от 2</w:t>
      </w:r>
      <w:r>
        <w:rPr>
          <w:rFonts w:hint="default" w:eastAsiaTheme="minorHAnsi" w:cstheme="minorBidi"/>
          <w:sz w:val="28"/>
          <w:szCs w:val="28"/>
          <w:lang w:val="ru-RU" w:eastAsia="en-US"/>
        </w:rPr>
        <w:t>5</w:t>
      </w:r>
      <w:r>
        <w:rPr>
          <w:rFonts w:eastAsiaTheme="minorHAnsi" w:cstheme="minorBidi"/>
          <w:sz w:val="28"/>
          <w:szCs w:val="28"/>
          <w:lang w:eastAsia="en-US"/>
        </w:rPr>
        <w:t>.05.2022 №</w:t>
      </w:r>
      <w:r>
        <w:rPr>
          <w:rFonts w:hint="default" w:eastAsiaTheme="minorHAnsi" w:cstheme="minorBidi"/>
          <w:sz w:val="28"/>
          <w:szCs w:val="28"/>
          <w:lang w:val="ru-RU" w:eastAsia="en-US"/>
        </w:rPr>
        <w:t xml:space="preserve"> </w:t>
      </w:r>
      <w:r>
        <w:rPr>
          <w:rFonts w:eastAsiaTheme="minorHAnsi" w:cstheme="minorBidi"/>
          <w:sz w:val="28"/>
          <w:szCs w:val="28"/>
          <w:lang w:eastAsia="en-US"/>
        </w:rPr>
        <w:t>13 следует дополнить следующей информацией:</w:t>
      </w:r>
    </w:p>
    <w:p w14:paraId="5CECF839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государственной или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государственной или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14:paraId="4661616C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Результаты предоставления государственной или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лично.</w:t>
      </w:r>
    </w:p>
    <w:p w14:paraId="182FB2CF">
      <w:pPr>
        <w:pStyle w:val="5"/>
        <w:spacing w:before="0" w:beforeAutospacing="0" w:after="0" w:afterAutospacing="0"/>
        <w:ind w:firstLine="709"/>
        <w:jc w:val="both"/>
        <w:rPr>
          <w:rFonts w:eastAsiaTheme="minorHAnsi" w:cstheme="minorBidi"/>
          <w:sz w:val="28"/>
          <w:szCs w:val="28"/>
          <w:lang w:eastAsia="en-US"/>
        </w:rPr>
      </w:pPr>
      <w:r>
        <w:rPr>
          <w:rFonts w:eastAsiaTheme="minorHAnsi" w:cstheme="minorBidi"/>
          <w:sz w:val="28"/>
          <w:szCs w:val="28"/>
          <w:lang w:eastAsia="en-US"/>
        </w:rPr>
        <w:t>Порядок предоставления результатов государственной или муниципальной услуги в отношении несовершеннолетнего, оформленных в форме документа на бумажном носителе, в том числе способы и сроки их предоставления, законному представителю несовершеннолетнего, не являющемуся заявителем, устанавливается нормативными правовыми актами, определяющими порядок предоставления государственных и муниципальных услуг, с учетом требования, предусмотренного частью 3 настоящей статьи».</w:t>
      </w:r>
    </w:p>
    <w:p w14:paraId="4364DAB3">
      <w:pPr>
        <w:pStyle w:val="6"/>
        <w:numPr>
          <w:ilvl w:val="0"/>
          <w:numId w:val="0"/>
        </w:numPr>
        <w:ind w:firstLine="560" w:firstLineChars="20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2.</w:t>
      </w: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оставляю за собой</w:t>
      </w:r>
      <w:r>
        <w:rPr>
          <w:rFonts w:hint="default" w:ascii="Times New Roman" w:hAnsi="Times New Roman" w:cs="Times New Roman"/>
          <w:sz w:val="28"/>
          <w:szCs w:val="28"/>
          <w:lang w:val="ru-RU"/>
        </w:rPr>
        <w:t>.</w:t>
      </w:r>
    </w:p>
    <w:p w14:paraId="428377C6">
      <w:pPr>
        <w:pStyle w:val="6"/>
        <w:numPr>
          <w:ilvl w:val="0"/>
          <w:numId w:val="0"/>
        </w:numPr>
        <w:ind w:left="567" w:leftChars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  <w:lang w:val="ru-RU"/>
        </w:rPr>
        <w:t>3.</w:t>
      </w: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14:paraId="7D0CEF9D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427B4FB4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7F0ED5DF">
      <w:pPr>
        <w:spacing w:after="0" w:line="240" w:lineRule="auto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сельсовета                                                                        Н.Н. Кангин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                                        </w:t>
      </w:r>
    </w:p>
    <w:p w14:paraId="48D7625F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</w:t>
      </w:r>
    </w:p>
    <w:sectPr>
      <w:pgSz w:w="11906" w:h="16838"/>
      <w:pgMar w:top="1134" w:right="850" w:bottom="1134" w:left="1418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572"/>
    <w:rsid w:val="000629A0"/>
    <w:rsid w:val="001031D3"/>
    <w:rsid w:val="00103FBD"/>
    <w:rsid w:val="001443DA"/>
    <w:rsid w:val="00154A02"/>
    <w:rsid w:val="00156BF1"/>
    <w:rsid w:val="0016786C"/>
    <w:rsid w:val="00187531"/>
    <w:rsid w:val="001C046C"/>
    <w:rsid w:val="001D1405"/>
    <w:rsid w:val="001F47A0"/>
    <w:rsid w:val="002B6328"/>
    <w:rsid w:val="002D05EE"/>
    <w:rsid w:val="00307661"/>
    <w:rsid w:val="00321D34"/>
    <w:rsid w:val="0033471A"/>
    <w:rsid w:val="003819B2"/>
    <w:rsid w:val="00390B8D"/>
    <w:rsid w:val="00397DB4"/>
    <w:rsid w:val="00411301"/>
    <w:rsid w:val="00463CBA"/>
    <w:rsid w:val="004B24D9"/>
    <w:rsid w:val="004D201E"/>
    <w:rsid w:val="004F6C7F"/>
    <w:rsid w:val="005718A6"/>
    <w:rsid w:val="0058593E"/>
    <w:rsid w:val="00594712"/>
    <w:rsid w:val="005B0836"/>
    <w:rsid w:val="006353B9"/>
    <w:rsid w:val="006566E0"/>
    <w:rsid w:val="0066279D"/>
    <w:rsid w:val="007B0D50"/>
    <w:rsid w:val="007C0B36"/>
    <w:rsid w:val="00800229"/>
    <w:rsid w:val="00802D37"/>
    <w:rsid w:val="00811C55"/>
    <w:rsid w:val="0086711E"/>
    <w:rsid w:val="00875CF0"/>
    <w:rsid w:val="008A79E8"/>
    <w:rsid w:val="008D128E"/>
    <w:rsid w:val="008F4483"/>
    <w:rsid w:val="009131F3"/>
    <w:rsid w:val="0092701E"/>
    <w:rsid w:val="009661BA"/>
    <w:rsid w:val="00984F1A"/>
    <w:rsid w:val="00993CFC"/>
    <w:rsid w:val="009B4ECC"/>
    <w:rsid w:val="009E1BCB"/>
    <w:rsid w:val="009F7B31"/>
    <w:rsid w:val="00A541A6"/>
    <w:rsid w:val="00A62237"/>
    <w:rsid w:val="00A66720"/>
    <w:rsid w:val="00AD0740"/>
    <w:rsid w:val="00B32A36"/>
    <w:rsid w:val="00B51B08"/>
    <w:rsid w:val="00B647A5"/>
    <w:rsid w:val="00B72995"/>
    <w:rsid w:val="00B74534"/>
    <w:rsid w:val="00B953B8"/>
    <w:rsid w:val="00BD5007"/>
    <w:rsid w:val="00BE3F7C"/>
    <w:rsid w:val="00C33B0C"/>
    <w:rsid w:val="00C44097"/>
    <w:rsid w:val="00CD53A1"/>
    <w:rsid w:val="00CE61F9"/>
    <w:rsid w:val="00CE7E1E"/>
    <w:rsid w:val="00DC0D05"/>
    <w:rsid w:val="00E23703"/>
    <w:rsid w:val="00E53839"/>
    <w:rsid w:val="00E81572"/>
    <w:rsid w:val="00E972D0"/>
    <w:rsid w:val="00EB3494"/>
    <w:rsid w:val="00EB3AE0"/>
    <w:rsid w:val="00F056F3"/>
    <w:rsid w:val="00F41D5F"/>
    <w:rsid w:val="1093107C"/>
    <w:rsid w:val="2A8E6D4D"/>
    <w:rsid w:val="2CBE1646"/>
    <w:rsid w:val="39F204E9"/>
    <w:rsid w:val="3D902C02"/>
    <w:rsid w:val="4FB63A96"/>
    <w:rsid w:val="50423EF8"/>
    <w:rsid w:val="53D01844"/>
    <w:rsid w:val="5C167B60"/>
    <w:rsid w:val="67950ECA"/>
    <w:rsid w:val="6DA81247"/>
    <w:rsid w:val="770C1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semiHidden/>
    <w:unhideWhenUsed/>
    <w:qFormat/>
    <w:uiPriority w:val="99"/>
    <w:rPr>
      <w:color w:val="0000FF"/>
      <w:u w:val="single"/>
    </w:rPr>
  </w:style>
  <w:style w:type="paragraph" w:styleId="5">
    <w:name w:val="Normal (Web)"/>
    <w:basedOn w:val="1"/>
    <w:unhideWhenUsed/>
    <w:qFormat/>
    <w:uiPriority w:val="99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6">
    <w:name w:val="List Paragraph"/>
    <w:basedOn w:val="1"/>
    <w:qFormat/>
    <w:uiPriority w:val="34"/>
    <w:pPr>
      <w:ind w:left="720"/>
      <w:contextualSpacing/>
    </w:pPr>
  </w:style>
  <w:style w:type="paragraph" w:customStyle="1" w:styleId="7">
    <w:name w:val="ConsPlusNormal"/>
    <w:qFormat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 w:eastAsiaTheme="minorEastAsia"/>
      <w:sz w:val="24"/>
      <w:szCs w:val="24"/>
      <w:lang w:val="ru-RU" w:eastAsia="ru-RU" w:bidi="ar-SA"/>
    </w:rPr>
  </w:style>
  <w:style w:type="paragraph" w:customStyle="1" w:styleId="8">
    <w:name w:val="ConsPlusTitle"/>
    <w:qFormat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 w:eastAsiaTheme="minorEastAsia"/>
      <w:b/>
      <w:bCs/>
      <w:sz w:val="24"/>
      <w:szCs w:val="24"/>
      <w:lang w:val="ru-RU" w:eastAsia="ru-RU" w:bidi="ar-SA"/>
    </w:rPr>
  </w:style>
  <w:style w:type="character" w:customStyle="1" w:styleId="9">
    <w:name w:val="Гиперссылка1"/>
    <w:basedOn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Прокуратура РФ</Company>
  <Pages>2</Pages>
  <Words>711</Words>
  <Characters>4054</Characters>
  <Lines>33</Lines>
  <Paragraphs>9</Paragraphs>
  <TotalTime>42</TotalTime>
  <ScaleCrop>false</ScaleCrop>
  <LinksUpToDate>false</LinksUpToDate>
  <CharactersWithSpaces>4756</CharactersWithSpaces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2024-12-23T13:03:00Z</dcterms:created>
  <dc:creator>Колина Анастасия Михайловна</dc:creator>
  <cp:lastModifiedBy>Ilinka</cp:lastModifiedBy>
  <cp:lastPrinted>2024-12-24T07:08:18Z</cp:lastPrinted>
  <dcterms:modified xsi:type="dcterms:W3CDTF">2024-12-24T07:31:19Z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1049-12.2.0.19307</vt:lpwstr>
  </property>
  <property fmtid="{D5CDD505-2E9C-101B-9397-08002B2CF9AE}" pid="3" name="ICV">
    <vt:lpwstr>4592E49D71614B6880BE3F6D72361B63_12</vt:lpwstr>
  </property>
</Properties>
</file>